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CDF" w:rsidRPr="00F419E7" w:rsidRDefault="00A54CDF" w:rsidP="00A54CDF">
      <w:pPr>
        <w:spacing w:before="120" w:line="360" w:lineRule="auto"/>
        <w:contextualSpacing/>
        <w:rPr>
          <w:rFonts w:ascii="Arial Unicode MS" w:eastAsia="Arial Unicode MS" w:hAnsi="Arial Unicode MS" w:cs="Arial Unicode MS"/>
          <w:b/>
          <w:bCs/>
          <w:lang w:val="en-GB"/>
        </w:rPr>
      </w:pPr>
      <w:proofErr w:type="gramStart"/>
      <w:r w:rsidRPr="00F419E7">
        <w:rPr>
          <w:rFonts w:ascii="Arial Unicode MS" w:eastAsia="Arial Unicode MS" w:hAnsi="Arial Unicode MS" w:cs="Arial Unicode MS"/>
          <w:lang w:val="en-GB"/>
        </w:rPr>
        <w:t>Appendix :</w:t>
      </w:r>
      <w:proofErr w:type="gramEnd"/>
      <w:r w:rsidRPr="00F419E7">
        <w:rPr>
          <w:rFonts w:ascii="Arial Unicode MS" w:eastAsia="Arial Unicode MS" w:hAnsi="Arial Unicode MS" w:cs="Arial Unicode MS"/>
          <w:lang w:val="en-GB"/>
        </w:rPr>
        <w:t xml:space="preserve"> The assessment of skin cleansing and care</w:t>
      </w:r>
      <w:r w:rsidRPr="00F419E7">
        <w:rPr>
          <w:rFonts w:ascii="Arial Unicode MS" w:eastAsia="Arial Unicode MS" w:hAnsi="Arial Unicode MS" w:cs="Arial Unicode MS"/>
          <w:lang w:val="en-GB"/>
        </w:rPr>
        <w:fldChar w:fldCharType="begin"/>
      </w:r>
      <w:r w:rsidRPr="00F419E7">
        <w:rPr>
          <w:rFonts w:ascii="Arial Unicode MS" w:eastAsia="Arial Unicode MS" w:hAnsi="Arial Unicode MS" w:cs="Arial Unicode MS"/>
          <w:lang w:val="en-GB"/>
        </w:rPr>
        <w:instrText xml:space="preserve"> LINK </w:instrText>
      </w:r>
      <w:r>
        <w:rPr>
          <w:rFonts w:ascii="Arial Unicode MS" w:eastAsia="Arial Unicode MS" w:hAnsi="Arial Unicode MS" w:cs="Arial Unicode MS"/>
          <w:lang w:val="en-GB"/>
        </w:rPr>
        <w:instrText xml:space="preserve">Excel.Sheet.12 "C:\\Users\\MASUMI.NAGAE\\Dropbox\\施設調査\\J.Gerontological Social Work\\付表.xlsx" ①スキンケア!R2C1:R12C9 </w:instrText>
      </w:r>
      <w:r w:rsidRPr="00F419E7">
        <w:rPr>
          <w:rFonts w:ascii="Arial Unicode MS" w:eastAsia="Arial Unicode MS" w:hAnsi="Arial Unicode MS" w:cs="Arial Unicode MS"/>
          <w:lang w:val="en-GB"/>
        </w:rPr>
        <w:instrText xml:space="preserve">\a \f 4 \h </w:instrText>
      </w:r>
      <w:r>
        <w:rPr>
          <w:rFonts w:ascii="Arial Unicode MS" w:eastAsia="Arial Unicode MS" w:hAnsi="Arial Unicode MS" w:cs="Arial Unicode MS"/>
          <w:lang w:val="en-GB"/>
        </w:rPr>
        <w:instrText xml:space="preserve"> \* MERGEFORMAT </w:instrText>
      </w:r>
      <w:r w:rsidRPr="00F419E7">
        <w:rPr>
          <w:rFonts w:ascii="Arial Unicode MS" w:eastAsia="Arial Unicode MS" w:hAnsi="Arial Unicode MS" w:cs="Arial Unicode MS"/>
          <w:lang w:val="en-GB"/>
        </w:rPr>
        <w:fldChar w:fldCharType="separate"/>
      </w:r>
    </w:p>
    <w:tbl>
      <w:tblPr>
        <w:tblpPr w:leftFromText="142" w:rightFromText="142" w:vertAnchor="text" w:horzAnchor="margin" w:tblpY="133"/>
        <w:tblOverlap w:val="never"/>
        <w:tblW w:w="9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2980"/>
        <w:gridCol w:w="6120"/>
      </w:tblGrid>
      <w:tr w:rsidR="00A54CDF" w:rsidRPr="00F419E7" w:rsidTr="00C33E61">
        <w:trPr>
          <w:trHeight w:val="53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GB" w:eastAsia="ja-JP"/>
              </w:rPr>
              <w:t>（１）</w:t>
            </w:r>
          </w:p>
        </w:tc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  <w:t>How often do residents wash their face (body) per day?</w:t>
            </w:r>
          </w:p>
        </w:tc>
      </w:tr>
      <w:tr w:rsidR="00A54CDF" w:rsidRPr="00F419E7" w:rsidTr="00C33E61">
        <w:trPr>
          <w:trHeight w:val="53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GB"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  <w:t>Residents with help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ind w:firstLineChars="350" w:firstLine="63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 xml:space="preserve"> times / day　（①Morning　  ②Noon　③Night）</w:t>
            </w:r>
          </w:p>
        </w:tc>
      </w:tr>
      <w:tr w:rsidR="00A54CDF" w:rsidRPr="00F419E7" w:rsidTr="00C33E61">
        <w:trPr>
          <w:trHeight w:val="53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GB" w:eastAsia="ja-JP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  <w:t>Residents without help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ind w:firstLineChars="350" w:firstLine="63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 xml:space="preserve"> times / day　（①Morning　  ②Noon　③Night）</w:t>
            </w:r>
          </w:p>
        </w:tc>
      </w:tr>
      <w:tr w:rsidR="00A54CDF" w:rsidRPr="00F419E7" w:rsidTr="00C33E61">
        <w:trPr>
          <w:trHeight w:val="85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GB" w:eastAsia="ja-JP"/>
              </w:rPr>
              <w:t>（２）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  <w:t>How do you provide face（body) wash products for the residents in your facility?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 xml:space="preserve">①　Each resident prepares a product individually, a person who owns no products does not use any. </w:t>
            </w:r>
          </w:p>
        </w:tc>
      </w:tr>
      <w:tr w:rsidR="00A54CDF" w:rsidRPr="00F419E7" w:rsidTr="00C33E61">
        <w:trPr>
          <w:trHeight w:val="88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GB" w:eastAsia="ja-JP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>②　Each resident prepares a product individually, a person who owns no products uses the product prepared by the facility.</w:t>
            </w:r>
          </w:p>
        </w:tc>
      </w:tr>
      <w:tr w:rsidR="00A54CDF" w:rsidRPr="00F419E7" w:rsidTr="00C33E61">
        <w:trPr>
          <w:trHeight w:val="88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GB" w:eastAsia="ja-JP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>③　Each resident prepares a product individually, a person who owns no products</w:t>
            </w:r>
            <w:r w:rsidRPr="00F419E7" w:rsidDel="00DE286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 xml:space="preserve"> </w:t>
            </w:r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>does not use any, except in the case when his or her skin requires care.</w:t>
            </w:r>
          </w:p>
        </w:tc>
      </w:tr>
      <w:tr w:rsidR="00A54CDF" w:rsidRPr="00F419E7" w:rsidTr="00C33E61">
        <w:trPr>
          <w:trHeight w:val="537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GB" w:eastAsia="ja-JP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 xml:space="preserve">④ Other </w:t>
            </w:r>
            <w:proofErr w:type="gramStart"/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 xml:space="preserve">(  </w:t>
            </w:r>
            <w:proofErr w:type="gramEnd"/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 xml:space="preserve">                                                               )</w:t>
            </w:r>
          </w:p>
        </w:tc>
      </w:tr>
      <w:tr w:rsidR="00A54CDF" w:rsidRPr="00F419E7" w:rsidTr="00C33E61">
        <w:trPr>
          <w:trHeight w:val="80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GB" w:eastAsia="ja-JP"/>
              </w:rPr>
              <w:t>（３）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  <w:t>How do you provide face (body) application products for the residents in your facility?</w:t>
            </w:r>
            <w:r w:rsidRPr="00F419E7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  <w:br/>
              <w:t>(Medical cream and other kinds of treatment are excluded)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>①　Each resident prepares a product individually, a person who owns no products</w:t>
            </w:r>
            <w:r w:rsidRPr="00F419E7" w:rsidDel="00DE286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 xml:space="preserve"> </w:t>
            </w:r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 xml:space="preserve">does not use any. </w:t>
            </w:r>
          </w:p>
        </w:tc>
      </w:tr>
      <w:tr w:rsidR="00A54CDF" w:rsidRPr="00F419E7" w:rsidTr="00C33E61">
        <w:trPr>
          <w:trHeight w:val="105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GB" w:eastAsia="ja-JP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>②　Each resident prepares a product individually, a person who owns no products</w:t>
            </w:r>
            <w:r w:rsidRPr="00F419E7" w:rsidDel="00DE286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 xml:space="preserve"> </w:t>
            </w:r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>uses the product prepared by the facility.</w:t>
            </w:r>
          </w:p>
        </w:tc>
      </w:tr>
      <w:tr w:rsidR="00A54CDF" w:rsidRPr="00F419E7" w:rsidTr="00C33E61">
        <w:trPr>
          <w:trHeight w:val="792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GB" w:eastAsia="ja-JP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>③　Each resident prepares a product individually, the person who owns no products</w:t>
            </w:r>
            <w:r w:rsidRPr="00F419E7" w:rsidDel="00DE286D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 xml:space="preserve"> </w:t>
            </w:r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>does not use any, except in the case when his or her skin requires care.</w:t>
            </w:r>
          </w:p>
        </w:tc>
      </w:tr>
      <w:tr w:rsidR="00A54CDF" w:rsidRPr="00F419E7" w:rsidTr="00C33E61">
        <w:trPr>
          <w:trHeight w:val="698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GB" w:eastAsia="ja-JP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GB" w:eastAsia="ja-JP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CDF" w:rsidRPr="00F419E7" w:rsidRDefault="00A54CDF" w:rsidP="00C33E61">
            <w:pPr>
              <w:spacing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</w:pPr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 xml:space="preserve">④ Other </w:t>
            </w:r>
            <w:proofErr w:type="gramStart"/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 xml:space="preserve">(  </w:t>
            </w:r>
            <w:proofErr w:type="gramEnd"/>
            <w:r w:rsidRPr="00F419E7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en-GB" w:eastAsia="ja-JP"/>
              </w:rPr>
              <w:t xml:space="preserve">                                                                  )</w:t>
            </w:r>
          </w:p>
        </w:tc>
      </w:tr>
    </w:tbl>
    <w:p w:rsidR="00A54CDF" w:rsidRDefault="00A54CDF">
      <w:r w:rsidRPr="00F419E7">
        <w:rPr>
          <w:rFonts w:ascii="Arial Unicode MS" w:eastAsia="Arial Unicode MS" w:hAnsi="Arial Unicode MS" w:cs="Arial Unicode MS"/>
          <w:lang w:val="en-GB"/>
        </w:rPr>
        <w:fldChar w:fldCharType="end"/>
      </w:r>
    </w:p>
    <w:sectPr w:rsidR="00A5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DF"/>
    <w:rsid w:val="00A5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D305E8-803D-4F47-90AC-B19085C4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CDF"/>
    <w:pPr>
      <w:spacing w:line="480" w:lineRule="auto"/>
    </w:pPr>
    <w:rPr>
      <w:rFonts w:ascii="Times New Roman" w:eastAsiaTheme="minorEastAsia" w:hAnsi="Times New Roman" w:cs="Times New Roman"/>
      <w:lang w:val="en-US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2020-12-07T05:38:00Z</dcterms:created>
  <dcterms:modified xsi:type="dcterms:W3CDTF">2020-12-07T05:38:00Z</dcterms:modified>
</cp:coreProperties>
</file>